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 w:rsidR="00632506" w:rsidRPr="00A47FC9">
        <w:trPr>
          <w:trHeight w:val="8100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Medical Diagnosis:</w:t>
            </w:r>
          </w:p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Syncope </w:t>
            </w:r>
          </w:p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Concept(s): 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syncope can be categorized as cardiac, orthostatic, neurogenic, or neutrally mediated. 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Cardiac syncope can be caused by Structural or mechanic abnormalities. Also, it is usually unprovoked. Orthostatic syncope </w:t>
            </w:r>
            <w:bookmarkStart w:id="0" w:name="_GoBack"/>
            <w:bookmarkEnd w:id="0"/>
            <w:r w:rsidR="00A47FC9" w:rsidRPr="00A47FC9">
              <w:rPr>
                <w:rFonts w:ascii="Times New Roman" w:hAnsi="Times New Roman" w:cs="Times New Roman"/>
                <w:sz w:val="24"/>
                <w:szCs w:val="24"/>
              </w:rPr>
              <w:t>is caused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 by medications or automatic dysfunction. Neurogenic 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syncope is caused by severe basilar artery disease, depression, or ind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uced steal syndrome. </w:t>
            </w:r>
          </w:p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Exemplar(s):</w:t>
            </w:r>
          </w:p>
          <w:p w:rsidR="00632506" w:rsidRPr="00A47FC9" w:rsidRDefault="006A03DA" w:rsidP="00A47FC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Examples include arrhythmia, obstructive cardiomyopathy, structural disease, neurogenic, celebrovascular, or psychogenic.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Pathophysiology (In your own words):</w:t>
            </w:r>
          </w:p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It involves the interactions between the circulatory system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 and the autonomic nervous system. When blood pressure decreases, the autonomic nervous system considers this as an imbalance of the homeostasis. A reduction in the systemic blood pressure causes a decrease in the global celebral flow. A decrease in the ce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lebral flow causes loss of 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consciousness because there is limited flow of blood carrying oxygen to the brain.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Complications/Potential Complications (Physiologic Adaptation(s)/Reduction of Risk Potential):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In women, it is associated with poor quality of li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fe when there is a high comorbidity.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It causes impairment, which is comparable to chronic illnesses like depressive disorders, chronic arthritis, and final stage kidney disease. 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It leads to reduced mobility, loss of confidence, fractures, fear of falling,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institutionalization of the elderly. 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It can lead to physical injuries in the bones and soft tissues.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Psychosocial Concerns (Psychosocial Integrity):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High prevalence of anxiety and depression. 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Increased prevalence of psychiatric diseases in females 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and young people, </w:t>
            </w:r>
          </w:p>
        </w:tc>
      </w:tr>
    </w:tbl>
    <w:p w:rsidR="00632506" w:rsidRPr="00A47FC9" w:rsidRDefault="00632506" w:rsidP="00A47F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" w:name="_2c9wtlevl4sp" w:colFirst="0" w:colLast="0"/>
      <w:bookmarkEnd w:id="1"/>
    </w:p>
    <w:tbl>
      <w:tblPr>
        <w:tblStyle w:val="a0"/>
        <w:tblW w:w="12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8775"/>
      </w:tblGrid>
      <w:tr w:rsidR="00632506" w:rsidRPr="00A47FC9">
        <w:trPr>
          <w:trHeight w:val="1023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Assessment (Physiological Adaptation) 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**performed by the student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Features suggesting arrhythmic syncope - palpitation and syncope during exercise, bradycardia, prolonged or short QT duration, presence of brugada pattern, family history of cardiac arrest, and non-sustained ventricular tachycardia. </w:t>
            </w:r>
          </w:p>
        </w:tc>
      </w:tr>
      <w:tr w:rsidR="00632506" w:rsidRPr="00A47FC9">
        <w:trPr>
          <w:trHeight w:val="870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Labs and  Diagnostics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 (Reduction of Risk Potential)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Measurement of orthostatic blood pressure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Perform an electrocardiogram (ECG) to test for ischemia or arrhythmia 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Conduct a FCB when there is bleeding 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In the case of hypoglycemia, fasting blood glucose is recommended 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Perform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 an exercise test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Perform a tilt test </w:t>
            </w:r>
          </w:p>
        </w:tc>
      </w:tr>
      <w:tr w:rsidR="00632506" w:rsidRPr="00A47FC9">
        <w:trPr>
          <w:trHeight w:val="933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Planning and Goals (short term and long term goals)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**Actual priority problems with prioritized goals 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Cardiac arrhythmis can be treated by addressing the appropriate cause. 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Elimination of offending agents that cause orthostatic hypotension. </w:t>
            </w:r>
          </w:p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06" w:rsidRPr="00A47FC9">
        <w:trPr>
          <w:trHeight w:val="1086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Nursing Interventions (Basic Care and Comfort, Safety and Infection Control)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**What did the student/nurse perform throughout the day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Avoid standing for long hours in hot conditions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Lie 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down flat with the legs raised or sit on the ground with the head between the knees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Squat on heels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Cardiac pacing 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Leg crossing and arm tensing 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Using abdominal binder 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Increase the intake of fluids </w:t>
            </w:r>
          </w:p>
        </w:tc>
      </w:tr>
      <w:tr w:rsidR="00632506" w:rsidRPr="00A47FC9">
        <w:trPr>
          <w:trHeight w:val="501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Evaluation of Interventions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The interventions used in the case of syncope will help increase blood pressure, which will increase the flow of oxygen to the brain, thus regaining consciousness. </w:t>
            </w:r>
          </w:p>
        </w:tc>
      </w:tr>
    </w:tbl>
    <w:p w:rsidR="00632506" w:rsidRPr="00A47FC9" w:rsidRDefault="00632506" w:rsidP="00A47F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2" w:name="_eji3ag7ewqec" w:colFirst="0" w:colLast="0"/>
      <w:bookmarkStart w:id="3" w:name="_otdr2i6qmy28" w:colFirst="0" w:colLast="0"/>
      <w:bookmarkEnd w:id="2"/>
      <w:bookmarkEnd w:id="3"/>
    </w:p>
    <w:p w:rsidR="00632506" w:rsidRPr="00A47FC9" w:rsidRDefault="006A03DA" w:rsidP="00A47F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7FC9">
        <w:rPr>
          <w:rFonts w:ascii="Times New Roman" w:hAnsi="Times New Roman" w:cs="Times New Roman"/>
          <w:sz w:val="24"/>
          <w:szCs w:val="24"/>
        </w:rPr>
        <w:br w:type="page"/>
      </w:r>
    </w:p>
    <w:p w:rsidR="00632506" w:rsidRPr="00A47FC9" w:rsidRDefault="00632506" w:rsidP="00A47F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1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632506" w:rsidRPr="00A47FC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Medication Name (Generic) and Drug class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Patient’s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 Dose, Route, and Frequency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Why is </w:t>
            </w:r>
            <w:r w:rsidRPr="00A47F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patient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 receiving this medication?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Nursing considerations (labs, assessment, etc.)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Side effects and Major adverse effects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Patient Teaching</w:t>
            </w:r>
          </w:p>
        </w:tc>
      </w:tr>
      <w:tr w:rsidR="00632506" w:rsidRPr="00A47FC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fludrocortisone acetate - corticosteroid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Dose :0.1 mg/day PO; range, 0.1 mg PO 3 times weekly to 0.2 mg/day PO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Route: oral 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Frequency: 1 tablet per day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This medicine is aimed at increasing blood pressure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Determine the prescribed medications the patient is taking, follow a low salty and low sodium diet, have a high protein and high potassium diet. 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 for previ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ous surgeries, whether patient is pregnant, presence of fungal infections and other diseases like diabetes, TB, and ulcers.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Headache, vomiting, restlessness, dizziness, anxiety, acne, depression, stomach upsets, easy bruising and irregular menstrual cycle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Patient shkjkr report any infections, report injuries, changes in the color of the sputum, and have a card that shows a patient needs supplementaty 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drugs. Also, the patient should take weight measurements regularly and report any unusual weights. </w:t>
            </w:r>
          </w:p>
        </w:tc>
      </w:tr>
      <w:tr w:rsidR="00632506" w:rsidRPr="00A47FC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06" w:rsidRPr="00A47FC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06" w:rsidRPr="00A47FC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06" w:rsidRPr="00A47FC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06" w:rsidRPr="00A47FC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06" w:rsidRPr="00A47FC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06" w:rsidRPr="00A47FC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06" w:rsidRPr="00A47FC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06" w:rsidRPr="00A47FC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06" w:rsidRPr="00A47FC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06" w:rsidRPr="00A47FC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06" w:rsidRPr="00A47FC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06" w:rsidRPr="00A47FC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32506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506" w:rsidRPr="00A47FC9" w:rsidRDefault="00632506" w:rsidP="00A47F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2"/>
        <w:tblpPr w:leftFromText="180" w:rightFromText="180" w:vertAnchor="text" w:horzAnchor="margin" w:tblpY="-1037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 w:rsidR="00632506" w:rsidRPr="00A47FC9">
        <w:trPr>
          <w:trHeight w:val="3220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nfmh6v8bg88a" w:colFirst="0" w:colLast="0"/>
            <w:bookmarkEnd w:id="4"/>
            <w:r w:rsidRPr="00A47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Patient Teaching (Health Promotion, Safety and Infection Control, and Management of Care):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Patient should seek medical care immediately after symptoms of syncope are present. They should shave a record of the syncope episodes, sit or lie down whenever these episodes occur, take slow and deep breathes when anxiety attacks occur, and have the bloo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d pressure checked regularly. </w:t>
            </w:r>
          </w:p>
        </w:tc>
      </w:tr>
      <w:tr w:rsidR="00632506" w:rsidRPr="00A47FC9">
        <w:trPr>
          <w:trHeight w:val="22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Patient Summary (SBAR Format)</w:t>
            </w:r>
          </w:p>
          <w:p w:rsidR="00632506" w:rsidRPr="00A47FC9" w:rsidRDefault="006A03DA" w:rsidP="00A47FC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S - </w:t>
            </w:r>
            <w:proofErr w:type="gramStart"/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  <w:proofErr w:type="gramEnd"/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 has fainted. Cause is not known yet. </w:t>
            </w:r>
          </w:p>
          <w:p w:rsidR="00632506" w:rsidRPr="00A47FC9" w:rsidRDefault="006A03DA" w:rsidP="00A47FC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B - </w:t>
            </w:r>
            <w:proofErr w:type="gramStart"/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diagnosis</w:t>
            </w:r>
            <w:proofErr w:type="gramEnd"/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 shows that the patient fainted because of low blood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 pressure. </w:t>
            </w:r>
          </w:p>
          <w:p w:rsidR="00632506" w:rsidRPr="00A47FC9" w:rsidRDefault="006A03DA" w:rsidP="00A47FC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Features suggesting arrhythmic syncope - palpitation and syncope during exercise, bradycardia, prolonged or short QT duration, presence of brugada pattern, family history of cardiac arrest, and non-sustained ventricular tachycardia. 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2506" w:rsidRPr="00A47FC9" w:rsidRDefault="006A03DA" w:rsidP="00A47FC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R - A</w:t>
            </w: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void standing for long hours in hot conditions</w:t>
            </w:r>
          </w:p>
          <w:p w:rsidR="00632506" w:rsidRPr="00A47FC9" w:rsidRDefault="006A03DA" w:rsidP="00A47FC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Lie down flat with the legs raised or sit on the ground with the head between the knees</w:t>
            </w:r>
          </w:p>
          <w:p w:rsidR="00632506" w:rsidRPr="00A47FC9" w:rsidRDefault="006A03DA" w:rsidP="00A47FC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Squat on heels</w:t>
            </w:r>
          </w:p>
          <w:p w:rsidR="00632506" w:rsidRPr="00A47FC9" w:rsidRDefault="006A03DA" w:rsidP="00A47FC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Cardiac pacing </w:t>
            </w:r>
          </w:p>
          <w:p w:rsidR="00632506" w:rsidRPr="00A47FC9" w:rsidRDefault="006A03DA" w:rsidP="00A47FC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Leg crossing and arm tensing </w:t>
            </w:r>
          </w:p>
          <w:p w:rsidR="00632506" w:rsidRPr="00A47FC9" w:rsidRDefault="006A03DA" w:rsidP="00A47FC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Using abdominal binder </w:t>
            </w:r>
          </w:p>
          <w:p w:rsidR="00632506" w:rsidRPr="00A47FC9" w:rsidRDefault="006A03DA" w:rsidP="00A47FC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Increase the intake of fluids </w:t>
            </w:r>
          </w:p>
          <w:p w:rsidR="00632506" w:rsidRPr="00A47FC9" w:rsidRDefault="006A03DA" w:rsidP="00A47FC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>Medication - fludrocortisone acetate 1 × 1</w:t>
            </w:r>
          </w:p>
          <w:p w:rsidR="00632506" w:rsidRPr="00A47FC9" w:rsidRDefault="006A03DA" w:rsidP="00A4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32506" w:rsidRPr="00A47FC9" w:rsidRDefault="00632506" w:rsidP="00A47F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32506" w:rsidRPr="00A47FC9" w:rsidRDefault="00632506" w:rsidP="00A47F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5" w:name="_ck6ka9m5y5v9" w:colFirst="0" w:colLast="0"/>
      <w:bookmarkEnd w:id="5"/>
    </w:p>
    <w:sectPr w:rsidR="00632506" w:rsidRPr="00A47F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5840" w:h="122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3DA" w:rsidRDefault="006A03DA">
      <w:pPr>
        <w:spacing w:after="0" w:line="240" w:lineRule="auto"/>
      </w:pPr>
      <w:r>
        <w:separator/>
      </w:r>
    </w:p>
  </w:endnote>
  <w:endnote w:type="continuationSeparator" w:id="0">
    <w:p w:rsidR="006A03DA" w:rsidRDefault="006A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506" w:rsidRDefault="006325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506" w:rsidRDefault="006325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632506" w:rsidRDefault="006325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632506" w:rsidRDefault="006325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632506" w:rsidRDefault="006325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3DA" w:rsidRDefault="006A03DA">
      <w:pPr>
        <w:spacing w:after="0" w:line="240" w:lineRule="auto"/>
      </w:pPr>
      <w:r>
        <w:separator/>
      </w:r>
    </w:p>
  </w:footnote>
  <w:footnote w:type="continuationSeparator" w:id="0">
    <w:p w:rsidR="006A03DA" w:rsidRDefault="006A0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506" w:rsidRDefault="006325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506" w:rsidRDefault="006325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  <w:p w:rsidR="00632506" w:rsidRDefault="006A03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80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>
          <wp:extent cx="2857500" cy="533400"/>
          <wp:effectExtent l="0" t="0" r="0" b="0"/>
          <wp:docPr id="4097" name="Picture 1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28575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2506" w:rsidRDefault="006325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  <w:p w:rsidR="00632506" w:rsidRDefault="006A03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sz w:val="24"/>
        <w:szCs w:val="24"/>
      </w:rPr>
      <w:t xml:space="preserve">Name_________________________                </w:t>
    </w:r>
    <w:r>
      <w:rPr>
        <w:color w:val="000000"/>
        <w:sz w:val="40"/>
        <w:szCs w:val="40"/>
      </w:rPr>
      <w:t xml:space="preserve"> Critical Thinking Map</w:t>
    </w:r>
    <w:r>
      <w:rPr>
        <w:color w:val="000000"/>
        <w:sz w:val="40"/>
        <w:szCs w:val="40"/>
      </w:rPr>
      <w:tab/>
    </w:r>
    <w:r>
      <w:rPr>
        <w:color w:val="000000"/>
        <w:sz w:val="40"/>
        <w:szCs w:val="40"/>
      </w:rPr>
      <w:tab/>
      <w:t xml:space="preserve">       </w:t>
    </w:r>
    <w:r>
      <w:rPr>
        <w:color w:val="000000"/>
        <w:sz w:val="24"/>
        <w:szCs w:val="24"/>
      </w:rPr>
      <w:t>Date______________</w:t>
    </w:r>
  </w:p>
  <w:p w:rsidR="00632506" w:rsidRDefault="006325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506" w:rsidRDefault="006325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06"/>
    <w:rsid w:val="00632506"/>
    <w:rsid w:val="006A03DA"/>
    <w:rsid w:val="00A4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5862E-4456-490B-82B5-FFC016B3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TUSH</cp:lastModifiedBy>
  <cp:revision>2</cp:revision>
  <dcterms:created xsi:type="dcterms:W3CDTF">2021-04-16T14:11:00Z</dcterms:created>
  <dcterms:modified xsi:type="dcterms:W3CDTF">2021-04-16T14:11:00Z</dcterms:modified>
</cp:coreProperties>
</file>